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CB0" w:rsidRDefault="004D6CB0" w:rsidP="004D6CB0">
      <w:pPr>
        <w:ind w:left="-720"/>
        <w:rPr>
          <w:rFonts w:asciiTheme="minorHAnsi" w:hAnsiTheme="minorHAnsi"/>
          <w:b/>
          <w:bCs/>
          <w:i/>
          <w:iCs/>
          <w:sz w:val="28"/>
          <w:szCs w:val="28"/>
          <w:u w:val="single"/>
        </w:rPr>
      </w:pPr>
    </w:p>
    <w:p w:rsidR="00FA287B" w:rsidRPr="00820DAD" w:rsidRDefault="00FA287B" w:rsidP="004D6CB0">
      <w:pPr>
        <w:rPr>
          <w:rFonts w:asciiTheme="minorHAnsi" w:hAnsiTheme="minorHAnsi"/>
        </w:rPr>
      </w:pPr>
      <w:r w:rsidRPr="00820DAD">
        <w:rPr>
          <w:rFonts w:asciiTheme="minorHAnsi" w:hAnsiTheme="minorHAnsi"/>
          <w:b/>
          <w:bCs/>
          <w:i/>
          <w:iCs/>
          <w:sz w:val="28"/>
          <w:szCs w:val="28"/>
          <w:u w:val="single"/>
        </w:rPr>
        <w:t>Call for IN BRIEF Submissions from Members</w:t>
      </w:r>
      <w:r w:rsidRPr="00820DAD">
        <w:rPr>
          <w:rFonts w:asciiTheme="minorHAnsi" w:hAnsiTheme="minorHAnsi"/>
          <w:b/>
          <w:bCs/>
          <w:i/>
          <w:iCs/>
          <w:u w:val="single"/>
        </w:rPr>
        <w:br/>
      </w:r>
      <w:r w:rsidRPr="00820DAD">
        <w:rPr>
          <w:rFonts w:asciiTheme="minorHAnsi" w:hAnsiTheme="minorHAnsi"/>
        </w:rPr>
        <w:t xml:space="preserve">In </w:t>
      </w:r>
      <w:r w:rsidR="000A1A8F" w:rsidRPr="00820DAD">
        <w:rPr>
          <w:rFonts w:asciiTheme="minorHAnsi" w:hAnsiTheme="minorHAnsi"/>
        </w:rPr>
        <w:t xml:space="preserve">2012, the Academy launched an initiative to obtain relevant </w:t>
      </w:r>
      <w:r w:rsidR="005A4540">
        <w:rPr>
          <w:rFonts w:asciiTheme="minorHAnsi" w:hAnsiTheme="minorHAnsi"/>
        </w:rPr>
        <w:t xml:space="preserve">and timely </w:t>
      </w:r>
      <w:r w:rsidR="000A1A8F" w:rsidRPr="00820DAD">
        <w:rPr>
          <w:rFonts w:asciiTheme="minorHAnsi" w:hAnsiTheme="minorHAnsi"/>
        </w:rPr>
        <w:t xml:space="preserve">news items from CASE members to be included in the IN BRIEF section of the quarterly CASE Bulletin. </w:t>
      </w:r>
      <w:r w:rsidR="008D1FF6" w:rsidRPr="00820DAD">
        <w:rPr>
          <w:rFonts w:asciiTheme="minorHAnsi" w:hAnsiTheme="minorHAnsi"/>
        </w:rPr>
        <w:t xml:space="preserve">IN BRIEF topic categories are: </w:t>
      </w:r>
    </w:p>
    <w:p w:rsidR="008D1FF6" w:rsidRPr="00820DAD" w:rsidRDefault="008D1FF6" w:rsidP="00FA287B">
      <w:pPr>
        <w:rPr>
          <w:rFonts w:asciiTheme="minorHAnsi" w:hAnsiTheme="minorHAnsi"/>
          <w:sz w:val="10"/>
          <w:szCs w:val="10"/>
        </w:rPr>
      </w:pPr>
    </w:p>
    <w:p w:rsidR="008D1FF6" w:rsidRPr="00820DAD" w:rsidRDefault="008D1FF6" w:rsidP="008D1FF6">
      <w:pPr>
        <w:numPr>
          <w:ilvl w:val="0"/>
          <w:numId w:val="2"/>
        </w:numPr>
        <w:spacing w:line="228" w:lineRule="auto"/>
        <w:ind w:left="900" w:hanging="274"/>
        <w:rPr>
          <w:rFonts w:asciiTheme="minorHAnsi" w:eastAsia="Times New Roman" w:hAnsiTheme="minorHAnsi" w:cs="Calibri"/>
          <w:sz w:val="10"/>
          <w:szCs w:val="10"/>
        </w:rPr>
        <w:sectPr w:rsidR="008D1FF6" w:rsidRPr="00820DAD" w:rsidSect="004D6CB0">
          <w:headerReference w:type="default" r:id="rId7"/>
          <w:footerReference w:type="default" r:id="rId8"/>
          <w:pgSz w:w="12240" w:h="15840"/>
          <w:pgMar w:top="810" w:right="1440" w:bottom="1440" w:left="1440" w:header="720" w:footer="720" w:gutter="0"/>
          <w:cols w:space="720"/>
          <w:docGrid w:linePitch="360"/>
        </w:sectPr>
      </w:pPr>
    </w:p>
    <w:p w:rsidR="008D1FF6" w:rsidRPr="00820DAD" w:rsidRDefault="008D1FF6" w:rsidP="008D1FF6">
      <w:pPr>
        <w:numPr>
          <w:ilvl w:val="0"/>
          <w:numId w:val="2"/>
        </w:numPr>
        <w:spacing w:line="228" w:lineRule="auto"/>
        <w:ind w:left="900" w:hanging="274"/>
        <w:rPr>
          <w:rFonts w:asciiTheme="minorHAnsi" w:eastAsia="Times New Roman" w:hAnsiTheme="minorHAnsi" w:cs="Calibri"/>
        </w:rPr>
      </w:pPr>
      <w:r w:rsidRPr="00820DAD">
        <w:rPr>
          <w:rFonts w:asciiTheme="minorHAnsi" w:eastAsia="Times New Roman" w:hAnsiTheme="minorHAnsi" w:cs="Calibri"/>
        </w:rPr>
        <w:lastRenderedPageBreak/>
        <w:t>Biomedical Research</w:t>
      </w:r>
    </w:p>
    <w:p w:rsidR="008D1FF6" w:rsidRPr="00820DAD" w:rsidRDefault="008D1FF6" w:rsidP="008D1FF6">
      <w:pPr>
        <w:numPr>
          <w:ilvl w:val="0"/>
          <w:numId w:val="2"/>
        </w:numPr>
        <w:spacing w:before="100" w:beforeAutospacing="1" w:after="100" w:afterAutospacing="1" w:line="228" w:lineRule="auto"/>
        <w:ind w:left="900" w:hanging="274"/>
        <w:rPr>
          <w:rFonts w:asciiTheme="minorHAnsi" w:eastAsia="Times New Roman" w:hAnsiTheme="minorHAnsi" w:cs="Calibri"/>
        </w:rPr>
      </w:pPr>
      <w:r w:rsidRPr="00820DAD">
        <w:rPr>
          <w:rFonts w:asciiTheme="minorHAnsi" w:eastAsia="Times New Roman" w:hAnsiTheme="minorHAnsi" w:cs="Calibri"/>
        </w:rPr>
        <w:t>Business &amp; Industry</w:t>
      </w:r>
    </w:p>
    <w:p w:rsidR="008D1FF6" w:rsidRPr="00820DAD" w:rsidRDefault="008D1FF6" w:rsidP="008D1FF6">
      <w:pPr>
        <w:numPr>
          <w:ilvl w:val="0"/>
          <w:numId w:val="2"/>
        </w:numPr>
        <w:spacing w:before="100" w:beforeAutospacing="1" w:after="100" w:afterAutospacing="1" w:line="228" w:lineRule="auto"/>
        <w:ind w:left="900" w:hanging="274"/>
        <w:rPr>
          <w:rFonts w:asciiTheme="minorHAnsi" w:eastAsia="Times New Roman" w:hAnsiTheme="minorHAnsi" w:cs="Calibri"/>
        </w:rPr>
      </w:pPr>
      <w:r w:rsidRPr="00820DAD">
        <w:rPr>
          <w:rFonts w:asciiTheme="minorHAnsi" w:eastAsia="Times New Roman" w:hAnsiTheme="minorHAnsi" w:cs="Calibri"/>
        </w:rPr>
        <w:t>Communication</w:t>
      </w:r>
    </w:p>
    <w:p w:rsidR="008D1FF6" w:rsidRPr="00820DAD" w:rsidRDefault="008D1FF6" w:rsidP="008D1FF6">
      <w:pPr>
        <w:numPr>
          <w:ilvl w:val="0"/>
          <w:numId w:val="2"/>
        </w:numPr>
        <w:spacing w:before="100" w:beforeAutospacing="1" w:after="100" w:afterAutospacing="1" w:line="228" w:lineRule="auto"/>
        <w:ind w:left="900" w:hanging="274"/>
        <w:rPr>
          <w:rFonts w:asciiTheme="minorHAnsi" w:eastAsia="Times New Roman" w:hAnsiTheme="minorHAnsi" w:cs="Calibri"/>
        </w:rPr>
      </w:pPr>
      <w:r w:rsidRPr="00820DAD">
        <w:rPr>
          <w:rFonts w:asciiTheme="minorHAnsi" w:eastAsia="Times New Roman" w:hAnsiTheme="minorHAnsi" w:cs="Calibri"/>
        </w:rPr>
        <w:t>Education &amp; Cognition</w:t>
      </w:r>
    </w:p>
    <w:p w:rsidR="008D1FF6" w:rsidRPr="00820DAD" w:rsidRDefault="008D1FF6" w:rsidP="008D1FF6">
      <w:pPr>
        <w:numPr>
          <w:ilvl w:val="0"/>
          <w:numId w:val="2"/>
        </w:numPr>
        <w:spacing w:before="100" w:beforeAutospacing="1" w:after="100" w:afterAutospacing="1" w:line="228" w:lineRule="auto"/>
        <w:ind w:left="900" w:hanging="274"/>
        <w:rPr>
          <w:rFonts w:asciiTheme="minorHAnsi" w:eastAsia="Times New Roman" w:hAnsiTheme="minorHAnsi" w:cs="Calibri"/>
        </w:rPr>
      </w:pPr>
      <w:r w:rsidRPr="00820DAD">
        <w:rPr>
          <w:rFonts w:asciiTheme="minorHAnsi" w:eastAsia="Times New Roman" w:hAnsiTheme="minorHAnsi" w:cs="Calibri"/>
        </w:rPr>
        <w:t>Energy</w:t>
      </w:r>
    </w:p>
    <w:p w:rsidR="008D1FF6" w:rsidRPr="00820DAD" w:rsidRDefault="008D1FF6" w:rsidP="008D1FF6">
      <w:pPr>
        <w:numPr>
          <w:ilvl w:val="0"/>
          <w:numId w:val="2"/>
        </w:numPr>
        <w:spacing w:before="100" w:beforeAutospacing="1" w:after="100" w:afterAutospacing="1" w:line="228" w:lineRule="auto"/>
        <w:ind w:left="900" w:hanging="274"/>
        <w:rPr>
          <w:rFonts w:asciiTheme="minorHAnsi" w:eastAsia="Times New Roman" w:hAnsiTheme="minorHAnsi" w:cs="Calibri"/>
        </w:rPr>
      </w:pPr>
      <w:r w:rsidRPr="00820DAD">
        <w:rPr>
          <w:rFonts w:asciiTheme="minorHAnsi" w:eastAsia="Times New Roman" w:hAnsiTheme="minorHAnsi" w:cs="Calibri"/>
        </w:rPr>
        <w:lastRenderedPageBreak/>
        <w:t>Environment</w:t>
      </w:r>
    </w:p>
    <w:p w:rsidR="008D1FF6" w:rsidRPr="00820DAD" w:rsidRDefault="008D1FF6" w:rsidP="004D6CB0">
      <w:pPr>
        <w:numPr>
          <w:ilvl w:val="0"/>
          <w:numId w:val="2"/>
        </w:numPr>
        <w:spacing w:before="100" w:beforeAutospacing="1" w:after="100" w:afterAutospacing="1" w:line="228" w:lineRule="auto"/>
        <w:ind w:left="900" w:hanging="274"/>
        <w:rPr>
          <w:rFonts w:asciiTheme="minorHAnsi" w:eastAsia="Times New Roman" w:hAnsiTheme="minorHAnsi" w:cs="Calibri"/>
        </w:rPr>
      </w:pPr>
      <w:r w:rsidRPr="00820DAD">
        <w:rPr>
          <w:rFonts w:asciiTheme="minorHAnsi" w:eastAsia="Times New Roman" w:hAnsiTheme="minorHAnsi" w:cs="Calibri"/>
        </w:rPr>
        <w:t>Food &amp; Agriculture</w:t>
      </w:r>
    </w:p>
    <w:p w:rsidR="008D1FF6" w:rsidRPr="00820DAD" w:rsidRDefault="008D1FF6" w:rsidP="008D1FF6">
      <w:pPr>
        <w:numPr>
          <w:ilvl w:val="0"/>
          <w:numId w:val="2"/>
        </w:numPr>
        <w:spacing w:before="100" w:beforeAutospacing="1" w:after="100" w:afterAutospacing="1" w:line="228" w:lineRule="auto"/>
        <w:ind w:left="900" w:hanging="274"/>
        <w:rPr>
          <w:rFonts w:asciiTheme="minorHAnsi" w:eastAsia="Times New Roman" w:hAnsiTheme="minorHAnsi" w:cs="Calibri"/>
        </w:rPr>
      </w:pPr>
      <w:r w:rsidRPr="00820DAD">
        <w:rPr>
          <w:rFonts w:asciiTheme="minorHAnsi" w:eastAsia="Times New Roman" w:hAnsiTheme="minorHAnsi" w:cs="Calibri"/>
        </w:rPr>
        <w:t>Health</w:t>
      </w:r>
    </w:p>
    <w:p w:rsidR="008D1FF6" w:rsidRPr="00820DAD" w:rsidRDefault="008D1FF6" w:rsidP="008D1FF6">
      <w:pPr>
        <w:numPr>
          <w:ilvl w:val="0"/>
          <w:numId w:val="2"/>
        </w:numPr>
        <w:spacing w:before="100" w:beforeAutospacing="1" w:after="100" w:afterAutospacing="1" w:line="228" w:lineRule="auto"/>
        <w:ind w:left="900" w:hanging="274"/>
        <w:rPr>
          <w:rFonts w:asciiTheme="minorHAnsi" w:eastAsia="Times New Roman" w:hAnsiTheme="minorHAnsi" w:cs="Calibri"/>
        </w:rPr>
      </w:pPr>
      <w:r w:rsidRPr="00820DAD">
        <w:rPr>
          <w:rFonts w:asciiTheme="minorHAnsi" w:eastAsia="Times New Roman" w:hAnsiTheme="minorHAnsi" w:cs="Calibri"/>
        </w:rPr>
        <w:t>High Technology</w:t>
      </w:r>
    </w:p>
    <w:p w:rsidR="008D1FF6" w:rsidRPr="00820DAD" w:rsidRDefault="008D1FF6" w:rsidP="008D1FF6">
      <w:pPr>
        <w:numPr>
          <w:ilvl w:val="0"/>
          <w:numId w:val="2"/>
        </w:numPr>
        <w:spacing w:line="228" w:lineRule="auto"/>
        <w:ind w:left="900" w:hanging="274"/>
        <w:rPr>
          <w:rFonts w:asciiTheme="minorHAnsi" w:eastAsia="Times New Roman" w:hAnsiTheme="minorHAnsi" w:cs="Calibri"/>
        </w:rPr>
      </w:pPr>
      <w:r w:rsidRPr="00820DAD">
        <w:rPr>
          <w:rFonts w:asciiTheme="minorHAnsi" w:eastAsia="Times New Roman" w:hAnsiTheme="minorHAnsi" w:cs="Calibri"/>
        </w:rPr>
        <w:t>Transportation</w:t>
      </w:r>
    </w:p>
    <w:p w:rsidR="008D1FF6" w:rsidRPr="00820DAD" w:rsidRDefault="008D1FF6" w:rsidP="00FA287B">
      <w:pPr>
        <w:rPr>
          <w:rFonts w:asciiTheme="minorHAnsi" w:hAnsiTheme="minorHAnsi"/>
        </w:rPr>
        <w:sectPr w:rsidR="008D1FF6" w:rsidRPr="00820DAD" w:rsidSect="004D6CB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0A1A8F" w:rsidRPr="00820DAD" w:rsidRDefault="000A1A8F" w:rsidP="00FA287B">
      <w:pPr>
        <w:rPr>
          <w:rFonts w:asciiTheme="minorHAnsi" w:hAnsiTheme="minorHAnsi"/>
          <w:sz w:val="10"/>
          <w:szCs w:val="10"/>
        </w:rPr>
      </w:pPr>
    </w:p>
    <w:p w:rsidR="00383F33" w:rsidRDefault="000A1A8F" w:rsidP="00FA287B">
      <w:pPr>
        <w:rPr>
          <w:rFonts w:asciiTheme="minorHAnsi" w:hAnsiTheme="minorHAnsi"/>
          <w:bCs/>
        </w:rPr>
      </w:pPr>
      <w:r w:rsidRPr="00820DAD">
        <w:rPr>
          <w:rFonts w:asciiTheme="minorHAnsi" w:hAnsiTheme="minorHAnsi"/>
          <w:b/>
        </w:rPr>
        <w:t xml:space="preserve">The Academy’s goal is to have </w:t>
      </w:r>
      <w:r w:rsidRPr="00820DAD">
        <w:rPr>
          <w:rFonts w:asciiTheme="minorHAnsi" w:hAnsiTheme="minorHAnsi"/>
          <w:b/>
          <w:i/>
        </w:rPr>
        <w:t>at least 40%</w:t>
      </w:r>
      <w:r w:rsidRPr="00820DAD">
        <w:rPr>
          <w:rFonts w:asciiTheme="minorHAnsi" w:hAnsiTheme="minorHAnsi"/>
          <w:b/>
        </w:rPr>
        <w:t xml:space="preserve"> of IN BRIEF Items generated by members.</w:t>
      </w:r>
      <w:r w:rsidR="00C9277D" w:rsidRPr="00820DAD">
        <w:rPr>
          <w:rFonts w:asciiTheme="minorHAnsi" w:hAnsiTheme="minorHAnsi"/>
          <w:bCs/>
        </w:rPr>
        <w:t xml:space="preserve"> </w:t>
      </w:r>
      <w:r w:rsidRPr="00820DAD">
        <w:rPr>
          <w:rFonts w:asciiTheme="minorHAnsi" w:hAnsiTheme="minorHAnsi"/>
          <w:bCs/>
        </w:rPr>
        <w:t xml:space="preserve">Currently, only a small percentage of items are </w:t>
      </w:r>
      <w:r w:rsidR="00C9277D" w:rsidRPr="00820DAD">
        <w:rPr>
          <w:rFonts w:asciiTheme="minorHAnsi" w:hAnsiTheme="minorHAnsi"/>
          <w:bCs/>
        </w:rPr>
        <w:t>m</w:t>
      </w:r>
      <w:r w:rsidRPr="00820DAD">
        <w:rPr>
          <w:rFonts w:asciiTheme="minorHAnsi" w:hAnsiTheme="minorHAnsi"/>
          <w:bCs/>
        </w:rPr>
        <w:t>ember</w:t>
      </w:r>
      <w:r w:rsidR="00C9277D" w:rsidRPr="00820DAD">
        <w:rPr>
          <w:rFonts w:asciiTheme="minorHAnsi" w:hAnsiTheme="minorHAnsi"/>
          <w:bCs/>
        </w:rPr>
        <w:t xml:space="preserve">-submitted. </w:t>
      </w:r>
      <w:r w:rsidR="000E7131" w:rsidRPr="00820DAD">
        <w:rPr>
          <w:rFonts w:asciiTheme="minorHAnsi" w:hAnsiTheme="minorHAnsi"/>
          <w:bCs/>
        </w:rPr>
        <w:t>The rest</w:t>
      </w:r>
      <w:r w:rsidRPr="00820DAD">
        <w:rPr>
          <w:rFonts w:asciiTheme="minorHAnsi" w:hAnsiTheme="minorHAnsi"/>
          <w:bCs/>
        </w:rPr>
        <w:t xml:space="preserve"> </w:t>
      </w:r>
      <w:r w:rsidR="00C9277D" w:rsidRPr="00820DAD">
        <w:rPr>
          <w:rFonts w:asciiTheme="minorHAnsi" w:hAnsiTheme="minorHAnsi"/>
          <w:bCs/>
        </w:rPr>
        <w:t>come from</w:t>
      </w:r>
      <w:r w:rsidR="000E7131" w:rsidRPr="00820DAD">
        <w:rPr>
          <w:rFonts w:asciiTheme="minorHAnsi" w:hAnsiTheme="minorHAnsi"/>
          <w:bCs/>
        </w:rPr>
        <w:t xml:space="preserve"> existing news reports or news releases.</w:t>
      </w:r>
      <w:r w:rsidR="008D1FF6" w:rsidRPr="00820DAD">
        <w:rPr>
          <w:rFonts w:asciiTheme="minorHAnsi" w:hAnsiTheme="minorHAnsi"/>
          <w:bCs/>
        </w:rPr>
        <w:t xml:space="preserve"> </w:t>
      </w:r>
      <w:r w:rsidR="00383F33">
        <w:rPr>
          <w:rFonts w:asciiTheme="minorHAnsi" w:hAnsiTheme="minorHAnsi"/>
          <w:bCs/>
        </w:rPr>
        <w:t xml:space="preserve"> </w:t>
      </w:r>
    </w:p>
    <w:p w:rsidR="00383F33" w:rsidRDefault="00383F33" w:rsidP="00FA287B">
      <w:pPr>
        <w:rPr>
          <w:rFonts w:asciiTheme="minorHAnsi" w:hAnsiTheme="minorHAnsi"/>
          <w:bCs/>
        </w:rPr>
      </w:pPr>
      <w:bookmarkStart w:id="0" w:name="_GoBack"/>
      <w:bookmarkEnd w:id="0"/>
    </w:p>
    <w:p w:rsidR="000A1A8F" w:rsidRPr="00820DAD" w:rsidRDefault="000A1A8F" w:rsidP="00FA287B">
      <w:pPr>
        <w:rPr>
          <w:rFonts w:asciiTheme="minorHAnsi" w:hAnsiTheme="minorHAnsi"/>
          <w:bCs/>
        </w:rPr>
      </w:pPr>
      <w:r w:rsidRPr="00820DAD">
        <w:rPr>
          <w:rFonts w:asciiTheme="minorHAnsi" w:hAnsiTheme="minorHAnsi"/>
          <w:bCs/>
        </w:rPr>
        <w:t xml:space="preserve">The </w:t>
      </w:r>
      <w:r w:rsidR="00383F33">
        <w:rPr>
          <w:rFonts w:asciiTheme="minorHAnsi" w:hAnsiTheme="minorHAnsi"/>
          <w:bCs/>
        </w:rPr>
        <w:t>aim is to</w:t>
      </w:r>
      <w:r w:rsidRPr="00820DAD">
        <w:rPr>
          <w:rFonts w:asciiTheme="minorHAnsi" w:hAnsiTheme="minorHAnsi"/>
          <w:bCs/>
        </w:rPr>
        <w:t xml:space="preserve"> add value to the flagship publication of the Acad</w:t>
      </w:r>
      <w:r w:rsidR="008D1FF6" w:rsidRPr="00820DAD">
        <w:rPr>
          <w:rFonts w:asciiTheme="minorHAnsi" w:hAnsiTheme="minorHAnsi"/>
          <w:bCs/>
        </w:rPr>
        <w:t xml:space="preserve">emy with member-submitted news that may </w:t>
      </w:r>
      <w:r w:rsidR="00C9277D" w:rsidRPr="00820DAD">
        <w:rPr>
          <w:rFonts w:asciiTheme="minorHAnsi" w:hAnsiTheme="minorHAnsi"/>
          <w:bCs/>
        </w:rPr>
        <w:t>be previously unknown to the Bulletin readership (Academy members, state officials, legislators, business leaders, STEM teachers/students and other interested members of the public.)</w:t>
      </w:r>
    </w:p>
    <w:p w:rsidR="008D1FF6" w:rsidRPr="00820DAD" w:rsidRDefault="008D1FF6" w:rsidP="00FA287B">
      <w:pPr>
        <w:rPr>
          <w:rFonts w:asciiTheme="minorHAnsi" w:hAnsiTheme="minorHAnsi"/>
          <w:b/>
          <w:bCs/>
          <w:i/>
          <w:iCs/>
        </w:rPr>
      </w:pPr>
    </w:p>
    <w:p w:rsidR="002444F8" w:rsidRPr="00820DAD" w:rsidRDefault="002444F8" w:rsidP="002444F8">
      <w:pPr>
        <w:rPr>
          <w:rFonts w:asciiTheme="minorHAnsi" w:eastAsia="Times New Roman" w:hAnsiTheme="minorHAnsi" w:cs="Calibri"/>
          <w:b/>
          <w:sz w:val="24"/>
          <w:szCs w:val="24"/>
          <w:u w:val="single"/>
        </w:rPr>
      </w:pPr>
      <w:r w:rsidRPr="00820DAD">
        <w:rPr>
          <w:rFonts w:asciiTheme="minorHAnsi" w:eastAsia="Times New Roman" w:hAnsiTheme="minorHAnsi" w:cs="Calibri"/>
          <w:b/>
          <w:sz w:val="24"/>
          <w:szCs w:val="24"/>
          <w:u w:val="single"/>
        </w:rPr>
        <w:t>Consider the following when submitting an IN BRIEF news item:</w:t>
      </w:r>
    </w:p>
    <w:p w:rsidR="008D1FF6" w:rsidRPr="00820DAD" w:rsidRDefault="008D1FF6" w:rsidP="002444F8">
      <w:pPr>
        <w:numPr>
          <w:ilvl w:val="0"/>
          <w:numId w:val="5"/>
        </w:numPr>
        <w:rPr>
          <w:rFonts w:asciiTheme="minorHAnsi" w:eastAsia="Times New Roman" w:hAnsiTheme="minorHAnsi" w:cs="Calibri"/>
        </w:rPr>
      </w:pPr>
      <w:r w:rsidRPr="00820DAD">
        <w:rPr>
          <w:rFonts w:asciiTheme="minorHAnsi" w:hAnsiTheme="minorHAnsi" w:cs="Calibri"/>
        </w:rPr>
        <w:t>Is</w:t>
      </w:r>
      <w:r w:rsidR="002444F8" w:rsidRPr="00820DAD">
        <w:rPr>
          <w:rFonts w:asciiTheme="minorHAnsi" w:hAnsiTheme="minorHAnsi" w:cs="Calibri"/>
        </w:rPr>
        <w:t xml:space="preserve"> this news</w:t>
      </w:r>
      <w:r w:rsidRPr="00820DAD">
        <w:rPr>
          <w:rFonts w:asciiTheme="minorHAnsi" w:hAnsiTheme="minorHAnsi" w:cs="Calibri"/>
        </w:rPr>
        <w:t xml:space="preserve"> something of scientific/engineering/technology importance?</w:t>
      </w:r>
    </w:p>
    <w:p w:rsidR="008D1FF6" w:rsidRPr="00820DAD" w:rsidRDefault="008D1FF6" w:rsidP="002444F8">
      <w:pPr>
        <w:numPr>
          <w:ilvl w:val="0"/>
          <w:numId w:val="5"/>
        </w:numPr>
        <w:rPr>
          <w:rFonts w:asciiTheme="minorHAnsi" w:eastAsia="Times New Roman" w:hAnsiTheme="minorHAnsi" w:cs="Calibri"/>
        </w:rPr>
      </w:pPr>
      <w:r w:rsidRPr="00820DAD">
        <w:rPr>
          <w:rFonts w:asciiTheme="minorHAnsi" w:eastAsia="Times New Roman" w:hAnsiTheme="minorHAnsi" w:cs="Calibri"/>
        </w:rPr>
        <w:t>Is the news relevant to Connecticut (impact on or of significance for Connecticut residents)?</w:t>
      </w:r>
    </w:p>
    <w:p w:rsidR="008D1FF6" w:rsidRPr="00820DAD" w:rsidRDefault="008D1FF6" w:rsidP="002444F8">
      <w:pPr>
        <w:numPr>
          <w:ilvl w:val="0"/>
          <w:numId w:val="5"/>
        </w:numPr>
        <w:rPr>
          <w:rFonts w:asciiTheme="minorHAnsi" w:eastAsia="Times New Roman" w:hAnsiTheme="minorHAnsi" w:cs="Calibri"/>
        </w:rPr>
      </w:pPr>
      <w:r w:rsidRPr="00820DAD">
        <w:rPr>
          <w:rFonts w:asciiTheme="minorHAnsi" w:eastAsia="Times New Roman" w:hAnsiTheme="minorHAnsi" w:cs="Calibri"/>
        </w:rPr>
        <w:t>Is it a NEW advance in science, technology or engineering?</w:t>
      </w:r>
    </w:p>
    <w:p w:rsidR="008D1FF6" w:rsidRPr="00820DAD" w:rsidRDefault="008D1FF6" w:rsidP="002444F8">
      <w:pPr>
        <w:numPr>
          <w:ilvl w:val="0"/>
          <w:numId w:val="5"/>
        </w:numPr>
        <w:rPr>
          <w:rFonts w:asciiTheme="minorHAnsi" w:eastAsia="Times New Roman" w:hAnsiTheme="minorHAnsi" w:cs="Calibri"/>
        </w:rPr>
      </w:pPr>
      <w:r w:rsidRPr="00820DAD">
        <w:rPr>
          <w:rFonts w:asciiTheme="minorHAnsi" w:eastAsia="Times New Roman" w:hAnsiTheme="minorHAnsi" w:cs="Calibri"/>
        </w:rPr>
        <w:t>Is the item something for which the state may have an interest in taking action, i.e., state funds for research, legislation?</w:t>
      </w:r>
    </w:p>
    <w:p w:rsidR="008D1FF6" w:rsidRPr="00820DAD" w:rsidRDefault="008D1FF6" w:rsidP="002444F8">
      <w:pPr>
        <w:numPr>
          <w:ilvl w:val="0"/>
          <w:numId w:val="5"/>
        </w:numPr>
        <w:rPr>
          <w:rFonts w:asciiTheme="minorHAnsi" w:eastAsia="Times New Roman" w:hAnsiTheme="minorHAnsi" w:cs="Calibri"/>
        </w:rPr>
      </w:pPr>
      <w:r w:rsidRPr="00820DAD">
        <w:rPr>
          <w:rFonts w:asciiTheme="minorHAnsi" w:eastAsia="Times New Roman" w:hAnsiTheme="minorHAnsi" w:cs="Calibri"/>
        </w:rPr>
        <w:t>Does it have a potential impact for science, engineering and/or technology education in Connecticut?</w:t>
      </w:r>
    </w:p>
    <w:p w:rsidR="008D1FF6" w:rsidRPr="00820DAD" w:rsidRDefault="008D1FF6" w:rsidP="002444F8">
      <w:pPr>
        <w:numPr>
          <w:ilvl w:val="0"/>
          <w:numId w:val="5"/>
        </w:numPr>
        <w:rPr>
          <w:rFonts w:asciiTheme="minorHAnsi" w:eastAsia="Times New Roman" w:hAnsiTheme="minorHAnsi" w:cs="Calibri"/>
        </w:rPr>
      </w:pPr>
      <w:r w:rsidRPr="00820DAD">
        <w:rPr>
          <w:rFonts w:asciiTheme="minorHAnsi" w:eastAsia="Times New Roman" w:hAnsiTheme="minorHAnsi" w:cs="Calibri"/>
        </w:rPr>
        <w:t>Does it recognize individual science/engineering activities/achievements within the state?</w:t>
      </w:r>
    </w:p>
    <w:p w:rsidR="008D1FF6" w:rsidRPr="00820DAD" w:rsidRDefault="008D1FF6" w:rsidP="002444F8">
      <w:pPr>
        <w:numPr>
          <w:ilvl w:val="0"/>
          <w:numId w:val="5"/>
        </w:numPr>
        <w:rPr>
          <w:rFonts w:asciiTheme="minorHAnsi" w:eastAsia="Times New Roman" w:hAnsiTheme="minorHAnsi" w:cs="Calibri"/>
        </w:rPr>
      </w:pPr>
      <w:r w:rsidRPr="00820DAD">
        <w:rPr>
          <w:rFonts w:asciiTheme="minorHAnsi" w:eastAsia="Times New Roman" w:hAnsiTheme="minorHAnsi" w:cs="Calibri"/>
        </w:rPr>
        <w:t>Does it highlight funding for new science/technology initiatives which will have an impact on the state?</w:t>
      </w:r>
    </w:p>
    <w:p w:rsidR="004D6CB0" w:rsidRDefault="008D1FF6" w:rsidP="004D6CB0">
      <w:pPr>
        <w:numPr>
          <w:ilvl w:val="0"/>
          <w:numId w:val="5"/>
        </w:numPr>
        <w:rPr>
          <w:rFonts w:asciiTheme="minorHAnsi" w:eastAsia="Times New Roman" w:hAnsiTheme="minorHAnsi" w:cs="Calibri"/>
        </w:rPr>
      </w:pPr>
      <w:r w:rsidRPr="00820DAD">
        <w:rPr>
          <w:rFonts w:asciiTheme="minorHAnsi" w:eastAsia="Times New Roman" w:hAnsiTheme="minorHAnsi" w:cs="Calibri"/>
        </w:rPr>
        <w:t>Does it affect the state’s economy?</w:t>
      </w:r>
    </w:p>
    <w:p w:rsidR="004D6CB0" w:rsidRDefault="004D6CB0">
      <w:pPr>
        <w:spacing w:after="160" w:line="259" w:lineRule="auto"/>
        <w:rPr>
          <w:rFonts w:asciiTheme="minorHAnsi" w:eastAsia="Times New Roman" w:hAnsiTheme="minorHAnsi" w:cs="Calibri"/>
        </w:rPr>
      </w:pPr>
      <w:r>
        <w:rPr>
          <w:rFonts w:asciiTheme="minorHAnsi" w:eastAsia="Times New Roman" w:hAnsiTheme="minorHAnsi" w:cs="Calibri"/>
        </w:rPr>
        <w:br w:type="page"/>
      </w:r>
    </w:p>
    <w:p w:rsidR="004D6CB0" w:rsidRPr="004D6CB0" w:rsidRDefault="004D6CB0" w:rsidP="004D6CB0">
      <w:pPr>
        <w:rPr>
          <w:rFonts w:asciiTheme="minorHAnsi" w:eastAsia="Times New Roman" w:hAnsiTheme="minorHAnsi" w:cs="Calibri"/>
        </w:rPr>
      </w:pPr>
    </w:p>
    <w:tbl>
      <w:tblPr>
        <w:tblpPr w:leftFromText="180" w:rightFromText="180" w:vertAnchor="text" w:horzAnchor="margin" w:tblpXSpec="center" w:tblpY="136"/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90"/>
        <w:gridCol w:w="72"/>
        <w:gridCol w:w="288"/>
        <w:gridCol w:w="2070"/>
        <w:gridCol w:w="450"/>
        <w:gridCol w:w="1440"/>
        <w:gridCol w:w="450"/>
        <w:gridCol w:w="1800"/>
        <w:gridCol w:w="450"/>
        <w:gridCol w:w="1620"/>
        <w:gridCol w:w="450"/>
      </w:tblGrid>
      <w:tr w:rsidR="004D6CB0" w:rsidRPr="00E70E51" w:rsidTr="004D6CB0">
        <w:tc>
          <w:tcPr>
            <w:tcW w:w="199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B0" w:rsidRPr="00E70E51" w:rsidRDefault="004D6CB0" w:rsidP="004D6CB0">
            <w:pPr>
              <w:spacing w:before="120"/>
              <w:rPr>
                <w:rFonts w:cs="Calibri"/>
                <w:b/>
              </w:rPr>
            </w:pPr>
            <w:r w:rsidRPr="00E70E51">
              <w:rPr>
                <w:rFonts w:cs="Calibri"/>
                <w:b/>
              </w:rPr>
              <w:t>Submitted by:</w:t>
            </w:r>
          </w:p>
        </w:tc>
        <w:tc>
          <w:tcPr>
            <w:tcW w:w="90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6CB0" w:rsidRPr="00E70E51" w:rsidRDefault="004D6CB0" w:rsidP="004D6CB0">
            <w:pPr>
              <w:spacing w:before="120"/>
              <w:rPr>
                <w:rFonts w:cs="Calibri"/>
              </w:rPr>
            </w:pPr>
          </w:p>
        </w:tc>
      </w:tr>
      <w:tr w:rsidR="004D6CB0" w:rsidRPr="00E70E51" w:rsidTr="004D6CB0">
        <w:trPr>
          <w:trHeight w:val="350"/>
        </w:trPr>
        <w:tc>
          <w:tcPr>
            <w:tcW w:w="11088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D6CB0" w:rsidRPr="00E70E51" w:rsidRDefault="004D6CB0" w:rsidP="004D6CB0">
            <w:pPr>
              <w:spacing w:before="120"/>
              <w:rPr>
                <w:rFonts w:cs="Calibri"/>
                <w:b/>
              </w:rPr>
            </w:pPr>
            <w:r w:rsidRPr="00E70E51">
              <w:rPr>
                <w:rFonts w:cs="Calibri"/>
                <w:b/>
              </w:rPr>
              <w:t>In BRIEF Category</w:t>
            </w:r>
          </w:p>
        </w:tc>
      </w:tr>
      <w:tr w:rsidR="004D6CB0" w:rsidRPr="00E70E51" w:rsidTr="004D6CB0">
        <w:trPr>
          <w:trHeight w:val="458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6CB0" w:rsidRPr="00E70E51" w:rsidRDefault="004D6CB0" w:rsidP="004D6CB0">
            <w:pPr>
              <w:spacing w:before="120"/>
              <w:rPr>
                <w:rFonts w:cs="Calibri"/>
                <w:sz w:val="20"/>
              </w:rPr>
            </w:pPr>
            <w:r w:rsidRPr="00E70E51">
              <w:rPr>
                <w:rFonts w:cs="Calibri"/>
                <w:sz w:val="20"/>
              </w:rPr>
              <w:t>Biomedical Research</w:t>
            </w:r>
          </w:p>
        </w:tc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B0" w:rsidRPr="00E70E51" w:rsidRDefault="004D6CB0" w:rsidP="004D6CB0">
            <w:pPr>
              <w:spacing w:before="120"/>
              <w:rPr>
                <w:rFonts w:cs="Calibri"/>
                <w:sz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6CB0" w:rsidRPr="00E70E51" w:rsidRDefault="004D6CB0" w:rsidP="004D6CB0">
            <w:pPr>
              <w:spacing w:before="120"/>
              <w:rPr>
                <w:rFonts w:cs="Calibri"/>
                <w:sz w:val="20"/>
              </w:rPr>
            </w:pPr>
            <w:r w:rsidRPr="00E70E51">
              <w:rPr>
                <w:rFonts w:cs="Calibri"/>
                <w:sz w:val="20"/>
              </w:rPr>
              <w:t>Communication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B0" w:rsidRPr="00E70E51" w:rsidRDefault="004D6CB0" w:rsidP="004D6CB0">
            <w:pPr>
              <w:spacing w:before="120"/>
              <w:rPr>
                <w:rFonts w:cs="Calibri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6CB0" w:rsidRPr="00E70E51" w:rsidRDefault="004D6CB0" w:rsidP="004D6CB0">
            <w:pPr>
              <w:spacing w:before="120"/>
              <w:rPr>
                <w:rFonts w:cs="Calibri"/>
                <w:sz w:val="20"/>
              </w:rPr>
            </w:pPr>
            <w:r w:rsidRPr="00E70E51">
              <w:rPr>
                <w:rFonts w:cs="Calibri"/>
                <w:sz w:val="20"/>
              </w:rPr>
              <w:t>Energy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B0" w:rsidRPr="00E70E51" w:rsidRDefault="004D6CB0" w:rsidP="004D6CB0">
            <w:pPr>
              <w:spacing w:before="120"/>
              <w:rPr>
                <w:rFonts w:cs="Calibri"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6CB0" w:rsidRPr="00E70E51" w:rsidRDefault="004D6CB0" w:rsidP="004D6CB0">
            <w:pPr>
              <w:spacing w:before="120"/>
              <w:rPr>
                <w:rFonts w:cs="Calibri"/>
                <w:sz w:val="20"/>
              </w:rPr>
            </w:pPr>
            <w:r w:rsidRPr="00E70E51">
              <w:rPr>
                <w:rFonts w:cs="Calibri"/>
                <w:sz w:val="20"/>
              </w:rPr>
              <w:t>Food &amp; Agriculture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B0" w:rsidRPr="00E70E51" w:rsidRDefault="004D6CB0" w:rsidP="004D6CB0">
            <w:pPr>
              <w:spacing w:before="120"/>
              <w:rPr>
                <w:rFonts w:cs="Calibri"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6CB0" w:rsidRPr="00E70E51" w:rsidRDefault="004D6CB0" w:rsidP="004D6CB0">
            <w:pPr>
              <w:spacing w:before="120"/>
              <w:rPr>
                <w:rFonts w:cs="Calibri"/>
                <w:sz w:val="20"/>
              </w:rPr>
            </w:pPr>
            <w:r w:rsidRPr="00E70E51">
              <w:rPr>
                <w:rFonts w:cs="Calibri"/>
                <w:sz w:val="20"/>
              </w:rPr>
              <w:t>High Technology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B0" w:rsidRPr="00E70E51" w:rsidRDefault="004D6CB0" w:rsidP="004D6CB0">
            <w:pPr>
              <w:spacing w:before="120"/>
              <w:rPr>
                <w:rFonts w:cs="Calibri"/>
                <w:sz w:val="20"/>
              </w:rPr>
            </w:pPr>
          </w:p>
        </w:tc>
      </w:tr>
      <w:tr w:rsidR="004D6CB0" w:rsidRPr="00E70E51" w:rsidTr="004D6CB0">
        <w:trPr>
          <w:trHeight w:val="512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B0" w:rsidRPr="00E70E51" w:rsidRDefault="004D6CB0" w:rsidP="004D6CB0">
            <w:pPr>
              <w:spacing w:before="120"/>
              <w:rPr>
                <w:rFonts w:cs="Calibri"/>
                <w:sz w:val="20"/>
              </w:rPr>
            </w:pPr>
            <w:r w:rsidRPr="00E70E51">
              <w:rPr>
                <w:rFonts w:cs="Calibri"/>
                <w:sz w:val="20"/>
              </w:rPr>
              <w:t>Business &amp; Industry</w:t>
            </w:r>
          </w:p>
        </w:tc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B0" w:rsidRPr="00E70E51" w:rsidRDefault="004D6CB0" w:rsidP="004D6CB0">
            <w:pPr>
              <w:spacing w:before="120"/>
              <w:rPr>
                <w:rFonts w:cs="Calibri"/>
                <w:sz w:val="20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B0" w:rsidRPr="00E70E51" w:rsidRDefault="004D6CB0" w:rsidP="004D6CB0">
            <w:pPr>
              <w:spacing w:before="120"/>
              <w:rPr>
                <w:rFonts w:cs="Calibri"/>
                <w:sz w:val="20"/>
              </w:rPr>
            </w:pPr>
            <w:r w:rsidRPr="00E70E51">
              <w:rPr>
                <w:rFonts w:cs="Calibri"/>
                <w:sz w:val="20"/>
              </w:rPr>
              <w:t>Education &amp; Cognition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B0" w:rsidRPr="00E70E51" w:rsidRDefault="004D6CB0" w:rsidP="004D6CB0">
            <w:pPr>
              <w:spacing w:before="120"/>
              <w:rPr>
                <w:rFonts w:cs="Calibri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B0" w:rsidRPr="00E70E51" w:rsidRDefault="004D6CB0" w:rsidP="004D6CB0">
            <w:pPr>
              <w:spacing w:before="120"/>
              <w:rPr>
                <w:rFonts w:cs="Calibri"/>
                <w:sz w:val="20"/>
              </w:rPr>
            </w:pPr>
            <w:r w:rsidRPr="00E70E51">
              <w:rPr>
                <w:rFonts w:cs="Calibri"/>
                <w:sz w:val="20"/>
              </w:rPr>
              <w:t>Environment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B0" w:rsidRPr="00E70E51" w:rsidRDefault="004D6CB0" w:rsidP="004D6CB0">
            <w:pPr>
              <w:spacing w:before="120"/>
              <w:rPr>
                <w:rFonts w:cs="Calibri"/>
                <w:sz w:val="2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B0" w:rsidRPr="00E70E51" w:rsidRDefault="004D6CB0" w:rsidP="004D6CB0">
            <w:pPr>
              <w:spacing w:before="120"/>
              <w:rPr>
                <w:rFonts w:cs="Calibri"/>
                <w:sz w:val="20"/>
              </w:rPr>
            </w:pPr>
            <w:r w:rsidRPr="00E70E51">
              <w:rPr>
                <w:rFonts w:cs="Calibri"/>
                <w:sz w:val="20"/>
              </w:rPr>
              <w:t>Health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B0" w:rsidRPr="00E70E51" w:rsidRDefault="004D6CB0" w:rsidP="004D6CB0">
            <w:pPr>
              <w:spacing w:before="120"/>
              <w:rPr>
                <w:rFonts w:cs="Calibri"/>
                <w:sz w:val="20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B0" w:rsidRPr="00E70E51" w:rsidRDefault="004D6CB0" w:rsidP="004D6CB0">
            <w:pPr>
              <w:spacing w:before="120"/>
              <w:rPr>
                <w:rFonts w:cs="Calibri"/>
                <w:sz w:val="20"/>
              </w:rPr>
            </w:pPr>
            <w:r w:rsidRPr="00E70E51">
              <w:rPr>
                <w:rFonts w:cs="Calibri"/>
                <w:sz w:val="20"/>
              </w:rPr>
              <w:t>Transportation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B0" w:rsidRPr="00E70E51" w:rsidRDefault="004D6CB0" w:rsidP="004D6CB0">
            <w:pPr>
              <w:spacing w:before="120"/>
              <w:rPr>
                <w:rFonts w:cs="Calibri"/>
                <w:sz w:val="20"/>
              </w:rPr>
            </w:pPr>
          </w:p>
        </w:tc>
      </w:tr>
      <w:tr w:rsidR="004D6CB0" w:rsidRPr="00E70E51" w:rsidTr="004D6CB0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1088" w:type="dxa"/>
            <w:gridSpan w:val="12"/>
            <w:tcBorders>
              <w:top w:val="single" w:sz="4" w:space="0" w:color="auto"/>
            </w:tcBorders>
            <w:shd w:val="clear" w:color="auto" w:fill="D9D9D9"/>
          </w:tcPr>
          <w:p w:rsidR="004D6CB0" w:rsidRPr="00E70E51" w:rsidRDefault="004D6CB0" w:rsidP="004D6CB0">
            <w:pPr>
              <w:rPr>
                <w:rFonts w:cs="Calibri"/>
                <w:b/>
                <w:color w:val="000000"/>
              </w:rPr>
            </w:pPr>
            <w:r w:rsidRPr="00E70E51">
              <w:rPr>
                <w:rFonts w:cs="Calibri"/>
                <w:b/>
                <w:color w:val="000000"/>
              </w:rPr>
              <w:t>Brief Description of Topic</w:t>
            </w:r>
          </w:p>
        </w:tc>
      </w:tr>
      <w:tr w:rsidR="004D6CB0" w:rsidRPr="00E70E51" w:rsidTr="004D6CB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48"/>
        </w:trPr>
        <w:tc>
          <w:tcPr>
            <w:tcW w:w="11088" w:type="dxa"/>
            <w:gridSpan w:val="12"/>
            <w:tcBorders>
              <w:bottom w:val="single" w:sz="4" w:space="0" w:color="auto"/>
            </w:tcBorders>
          </w:tcPr>
          <w:p w:rsidR="004D6CB0" w:rsidRPr="00E70E51" w:rsidRDefault="004D6CB0" w:rsidP="004D6CB0">
            <w:pPr>
              <w:tabs>
                <w:tab w:val="left" w:pos="375"/>
              </w:tabs>
              <w:rPr>
                <w:rFonts w:cs="Calibri"/>
                <w:color w:val="000000"/>
              </w:rPr>
            </w:pPr>
          </w:p>
          <w:p w:rsidR="004D6CB0" w:rsidRPr="00E70E51" w:rsidRDefault="004D6CB0" w:rsidP="004D6CB0">
            <w:pPr>
              <w:tabs>
                <w:tab w:val="left" w:pos="375"/>
              </w:tabs>
              <w:rPr>
                <w:rFonts w:cs="Calibri"/>
                <w:color w:val="000000"/>
              </w:rPr>
            </w:pPr>
          </w:p>
          <w:p w:rsidR="004D6CB0" w:rsidRPr="00E70E51" w:rsidRDefault="004D6CB0" w:rsidP="004D6CB0">
            <w:pPr>
              <w:tabs>
                <w:tab w:val="left" w:pos="375"/>
              </w:tabs>
              <w:rPr>
                <w:rFonts w:cs="Calibri"/>
                <w:color w:val="000000"/>
              </w:rPr>
            </w:pPr>
          </w:p>
          <w:p w:rsidR="004D6CB0" w:rsidRPr="00E70E51" w:rsidRDefault="004D6CB0" w:rsidP="004D6CB0">
            <w:pPr>
              <w:tabs>
                <w:tab w:val="left" w:pos="375"/>
              </w:tabs>
              <w:rPr>
                <w:rFonts w:cs="Calibri"/>
                <w:color w:val="000000"/>
              </w:rPr>
            </w:pPr>
          </w:p>
          <w:p w:rsidR="004D6CB0" w:rsidRPr="00E70E51" w:rsidRDefault="004D6CB0" w:rsidP="004D6CB0">
            <w:pPr>
              <w:tabs>
                <w:tab w:val="left" w:pos="375"/>
              </w:tabs>
              <w:rPr>
                <w:rFonts w:cs="Calibri"/>
                <w:color w:val="000000"/>
              </w:rPr>
            </w:pPr>
          </w:p>
          <w:p w:rsidR="004D6CB0" w:rsidRPr="00E70E51" w:rsidRDefault="004D6CB0" w:rsidP="004D6CB0">
            <w:pPr>
              <w:tabs>
                <w:tab w:val="left" w:pos="375"/>
              </w:tabs>
              <w:rPr>
                <w:rFonts w:cs="Calibri"/>
                <w:color w:val="000000"/>
              </w:rPr>
            </w:pPr>
          </w:p>
        </w:tc>
      </w:tr>
      <w:tr w:rsidR="004D6CB0" w:rsidRPr="00E70E51" w:rsidTr="004D6CB0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1088" w:type="dxa"/>
            <w:gridSpan w:val="12"/>
            <w:shd w:val="clear" w:color="auto" w:fill="D9D9D9"/>
          </w:tcPr>
          <w:p w:rsidR="004D6CB0" w:rsidRPr="00E70E51" w:rsidRDefault="004D6CB0" w:rsidP="004D6CB0">
            <w:pPr>
              <w:rPr>
                <w:rFonts w:cs="Calibri"/>
                <w:b/>
                <w:color w:val="000000"/>
              </w:rPr>
            </w:pPr>
            <w:r w:rsidRPr="00E70E51">
              <w:rPr>
                <w:rFonts w:cs="Calibri"/>
                <w:b/>
                <w:color w:val="000000"/>
              </w:rPr>
              <w:t>In Brief Draft (average length – 75 to 100 words)</w:t>
            </w:r>
          </w:p>
        </w:tc>
      </w:tr>
      <w:tr w:rsidR="004D6CB0" w:rsidRPr="00E70E51" w:rsidTr="004D6CB0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1088" w:type="dxa"/>
            <w:gridSpan w:val="12"/>
            <w:tcBorders>
              <w:bottom w:val="single" w:sz="4" w:space="0" w:color="auto"/>
            </w:tcBorders>
          </w:tcPr>
          <w:p w:rsidR="004D6CB0" w:rsidRPr="00E70E51" w:rsidRDefault="004D6CB0" w:rsidP="004D6CB0">
            <w:pPr>
              <w:rPr>
                <w:rFonts w:cs="Calibri"/>
                <w:color w:val="000000"/>
              </w:rPr>
            </w:pPr>
          </w:p>
          <w:p w:rsidR="004D6CB0" w:rsidRPr="00E70E51" w:rsidRDefault="004D6CB0" w:rsidP="004D6CB0">
            <w:pPr>
              <w:rPr>
                <w:rFonts w:cs="Calibri"/>
                <w:color w:val="000000"/>
              </w:rPr>
            </w:pPr>
          </w:p>
          <w:p w:rsidR="004D6CB0" w:rsidRPr="00E70E51" w:rsidRDefault="004D6CB0" w:rsidP="004D6CB0">
            <w:pPr>
              <w:rPr>
                <w:rFonts w:cs="Calibri"/>
                <w:color w:val="000000"/>
              </w:rPr>
            </w:pPr>
          </w:p>
          <w:p w:rsidR="004D6CB0" w:rsidRPr="00E70E51" w:rsidRDefault="004D6CB0" w:rsidP="004D6CB0">
            <w:pPr>
              <w:rPr>
                <w:rFonts w:cs="Calibri"/>
                <w:color w:val="000000"/>
              </w:rPr>
            </w:pPr>
          </w:p>
          <w:p w:rsidR="004D6CB0" w:rsidRPr="00E70E51" w:rsidRDefault="004D6CB0" w:rsidP="004D6CB0">
            <w:pPr>
              <w:rPr>
                <w:rFonts w:cs="Calibri"/>
                <w:color w:val="000000"/>
              </w:rPr>
            </w:pPr>
          </w:p>
          <w:p w:rsidR="004D6CB0" w:rsidRPr="00E70E51" w:rsidRDefault="004D6CB0" w:rsidP="004D6CB0">
            <w:pPr>
              <w:rPr>
                <w:rFonts w:cs="Calibri"/>
                <w:color w:val="000000"/>
              </w:rPr>
            </w:pPr>
          </w:p>
          <w:p w:rsidR="004D6CB0" w:rsidRPr="00E70E51" w:rsidRDefault="004D6CB0" w:rsidP="004D6CB0">
            <w:pPr>
              <w:rPr>
                <w:rFonts w:cs="Calibri"/>
                <w:color w:val="000000"/>
              </w:rPr>
            </w:pPr>
          </w:p>
          <w:p w:rsidR="004D6CB0" w:rsidRPr="00E70E51" w:rsidRDefault="004D6CB0" w:rsidP="004D6CB0">
            <w:pPr>
              <w:rPr>
                <w:rFonts w:cs="Calibri"/>
                <w:color w:val="000000"/>
              </w:rPr>
            </w:pPr>
          </w:p>
          <w:p w:rsidR="004D6CB0" w:rsidRPr="00E70E51" w:rsidRDefault="004D6CB0" w:rsidP="004D6CB0">
            <w:pPr>
              <w:rPr>
                <w:rFonts w:cs="Calibri"/>
                <w:color w:val="000000"/>
              </w:rPr>
            </w:pPr>
          </w:p>
          <w:p w:rsidR="004D6CB0" w:rsidRPr="00E70E51" w:rsidRDefault="004D6CB0" w:rsidP="004D6CB0">
            <w:pPr>
              <w:rPr>
                <w:rFonts w:cs="Calibri"/>
                <w:color w:val="000000"/>
              </w:rPr>
            </w:pPr>
          </w:p>
          <w:p w:rsidR="004D6CB0" w:rsidRPr="00E70E51" w:rsidRDefault="004D6CB0" w:rsidP="004D6CB0">
            <w:pPr>
              <w:rPr>
                <w:rFonts w:cs="Calibri"/>
                <w:color w:val="000000"/>
              </w:rPr>
            </w:pPr>
          </w:p>
          <w:p w:rsidR="004D6CB0" w:rsidRPr="00E70E51" w:rsidRDefault="004D6CB0" w:rsidP="004D6CB0">
            <w:pPr>
              <w:rPr>
                <w:rFonts w:cs="Calibri"/>
                <w:color w:val="000000"/>
              </w:rPr>
            </w:pPr>
          </w:p>
          <w:p w:rsidR="004D6CB0" w:rsidRPr="00E70E51" w:rsidRDefault="004D6CB0" w:rsidP="004D6CB0">
            <w:pPr>
              <w:rPr>
                <w:rFonts w:cs="Calibri"/>
                <w:i/>
                <w:color w:val="000000"/>
                <w:sz w:val="20"/>
              </w:rPr>
            </w:pPr>
          </w:p>
        </w:tc>
      </w:tr>
      <w:tr w:rsidR="004D6CB0" w:rsidRPr="00E70E51" w:rsidTr="004D6CB0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1088" w:type="dxa"/>
            <w:gridSpan w:val="12"/>
            <w:shd w:val="clear" w:color="auto" w:fill="BFBFBF"/>
          </w:tcPr>
          <w:p w:rsidR="004D6CB0" w:rsidRPr="00E70E51" w:rsidRDefault="004D6CB0" w:rsidP="004D6CB0">
            <w:pPr>
              <w:rPr>
                <w:rFonts w:cs="Calibri"/>
                <w:b/>
                <w:color w:val="000000"/>
              </w:rPr>
            </w:pPr>
            <w:r w:rsidRPr="00E70E51">
              <w:rPr>
                <w:rFonts w:cs="Calibri"/>
                <w:b/>
                <w:color w:val="000000"/>
              </w:rPr>
              <w:t>Original Sources</w:t>
            </w:r>
          </w:p>
        </w:tc>
      </w:tr>
      <w:tr w:rsidR="004D6CB0" w:rsidRPr="00E70E51" w:rsidTr="004D6CB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11"/>
        </w:trPr>
        <w:tc>
          <w:tcPr>
            <w:tcW w:w="2070" w:type="dxa"/>
            <w:gridSpan w:val="3"/>
            <w:tcBorders>
              <w:top w:val="single" w:sz="4" w:space="0" w:color="auto"/>
            </w:tcBorders>
          </w:tcPr>
          <w:p w:rsidR="004D6CB0" w:rsidRPr="00E70E51" w:rsidRDefault="004D6CB0" w:rsidP="004D6CB0">
            <w:pPr>
              <w:rPr>
                <w:rFonts w:cs="Calibri"/>
                <w:color w:val="000000"/>
              </w:rPr>
            </w:pPr>
            <w:r w:rsidRPr="00E70E51">
              <w:rPr>
                <w:rFonts w:cs="Calibri"/>
                <w:color w:val="000000"/>
              </w:rPr>
              <w:t>Name (person or publication)</w:t>
            </w:r>
          </w:p>
        </w:tc>
        <w:tc>
          <w:tcPr>
            <w:tcW w:w="9018" w:type="dxa"/>
            <w:gridSpan w:val="9"/>
            <w:tcBorders>
              <w:top w:val="single" w:sz="4" w:space="0" w:color="auto"/>
            </w:tcBorders>
          </w:tcPr>
          <w:p w:rsidR="004D6CB0" w:rsidRPr="00E70E51" w:rsidRDefault="004D6CB0" w:rsidP="004D6CB0">
            <w:pPr>
              <w:rPr>
                <w:rFonts w:cs="Calibri"/>
                <w:color w:val="000000"/>
                <w:sz w:val="28"/>
                <w:szCs w:val="28"/>
              </w:rPr>
            </w:pPr>
          </w:p>
        </w:tc>
      </w:tr>
      <w:tr w:rsidR="004D6CB0" w:rsidRPr="00E70E51" w:rsidTr="004D6CB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08"/>
        </w:trPr>
        <w:tc>
          <w:tcPr>
            <w:tcW w:w="2070" w:type="dxa"/>
            <w:gridSpan w:val="3"/>
            <w:tcBorders>
              <w:top w:val="single" w:sz="4" w:space="0" w:color="auto"/>
            </w:tcBorders>
          </w:tcPr>
          <w:p w:rsidR="004D6CB0" w:rsidRPr="00E70E51" w:rsidRDefault="004D6CB0" w:rsidP="004D6CB0">
            <w:pPr>
              <w:rPr>
                <w:rFonts w:cs="Calibri"/>
                <w:color w:val="000000"/>
              </w:rPr>
            </w:pPr>
            <w:r w:rsidRPr="00E70E51">
              <w:rPr>
                <w:rFonts w:cs="Calibri"/>
                <w:color w:val="000000"/>
              </w:rPr>
              <w:t>Email</w:t>
            </w:r>
          </w:p>
        </w:tc>
        <w:tc>
          <w:tcPr>
            <w:tcW w:w="9018" w:type="dxa"/>
            <w:gridSpan w:val="9"/>
            <w:tcBorders>
              <w:top w:val="single" w:sz="4" w:space="0" w:color="auto"/>
            </w:tcBorders>
          </w:tcPr>
          <w:p w:rsidR="004D6CB0" w:rsidRPr="00E70E51" w:rsidRDefault="004D6CB0" w:rsidP="004D6CB0">
            <w:pPr>
              <w:rPr>
                <w:rFonts w:cs="Calibri"/>
                <w:color w:val="000000"/>
                <w:sz w:val="28"/>
                <w:szCs w:val="28"/>
              </w:rPr>
            </w:pPr>
          </w:p>
        </w:tc>
      </w:tr>
      <w:tr w:rsidR="004D6CB0" w:rsidRPr="00E70E51" w:rsidTr="004D6CB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08"/>
        </w:trPr>
        <w:tc>
          <w:tcPr>
            <w:tcW w:w="2070" w:type="dxa"/>
            <w:gridSpan w:val="3"/>
            <w:tcBorders>
              <w:top w:val="single" w:sz="4" w:space="0" w:color="auto"/>
            </w:tcBorders>
          </w:tcPr>
          <w:p w:rsidR="004D6CB0" w:rsidRPr="00E70E51" w:rsidRDefault="004D6CB0" w:rsidP="004D6CB0">
            <w:pPr>
              <w:rPr>
                <w:rFonts w:cs="Calibri"/>
                <w:color w:val="000000"/>
              </w:rPr>
            </w:pPr>
            <w:r w:rsidRPr="00E70E51">
              <w:rPr>
                <w:rFonts w:cs="Calibri"/>
                <w:color w:val="000000"/>
              </w:rPr>
              <w:t>Phone</w:t>
            </w:r>
          </w:p>
        </w:tc>
        <w:tc>
          <w:tcPr>
            <w:tcW w:w="9018" w:type="dxa"/>
            <w:gridSpan w:val="9"/>
            <w:tcBorders>
              <w:top w:val="single" w:sz="4" w:space="0" w:color="auto"/>
            </w:tcBorders>
          </w:tcPr>
          <w:p w:rsidR="004D6CB0" w:rsidRPr="00E70E51" w:rsidRDefault="004D6CB0" w:rsidP="004D6CB0">
            <w:pPr>
              <w:rPr>
                <w:rFonts w:cs="Calibri"/>
                <w:color w:val="000000"/>
                <w:sz w:val="28"/>
                <w:szCs w:val="28"/>
              </w:rPr>
            </w:pPr>
          </w:p>
        </w:tc>
      </w:tr>
      <w:tr w:rsidR="004D6CB0" w:rsidRPr="00E70E51" w:rsidTr="004D6CB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08"/>
        </w:trPr>
        <w:tc>
          <w:tcPr>
            <w:tcW w:w="2070" w:type="dxa"/>
            <w:gridSpan w:val="3"/>
            <w:tcBorders>
              <w:top w:val="single" w:sz="4" w:space="0" w:color="auto"/>
            </w:tcBorders>
          </w:tcPr>
          <w:p w:rsidR="004D6CB0" w:rsidRPr="00E70E51" w:rsidRDefault="004D6CB0" w:rsidP="004D6CB0">
            <w:pPr>
              <w:rPr>
                <w:rFonts w:cs="Calibri"/>
                <w:color w:val="000000"/>
              </w:rPr>
            </w:pPr>
            <w:r w:rsidRPr="00E70E51">
              <w:rPr>
                <w:rFonts w:cs="Calibri"/>
                <w:color w:val="000000"/>
              </w:rPr>
              <w:t>Website</w:t>
            </w:r>
          </w:p>
        </w:tc>
        <w:tc>
          <w:tcPr>
            <w:tcW w:w="9018" w:type="dxa"/>
            <w:gridSpan w:val="9"/>
            <w:tcBorders>
              <w:top w:val="single" w:sz="4" w:space="0" w:color="auto"/>
            </w:tcBorders>
          </w:tcPr>
          <w:p w:rsidR="004D6CB0" w:rsidRPr="00E70E51" w:rsidRDefault="004D6CB0" w:rsidP="004D6CB0">
            <w:pPr>
              <w:rPr>
                <w:rFonts w:cs="Calibri"/>
                <w:color w:val="000000"/>
                <w:sz w:val="28"/>
                <w:szCs w:val="28"/>
              </w:rPr>
            </w:pPr>
          </w:p>
        </w:tc>
      </w:tr>
    </w:tbl>
    <w:p w:rsidR="004D6CB0" w:rsidRPr="00820DAD" w:rsidRDefault="004D6CB0" w:rsidP="004D6CB0">
      <w:pPr>
        <w:rPr>
          <w:rFonts w:asciiTheme="minorHAnsi" w:eastAsia="Times New Roman" w:hAnsiTheme="minorHAnsi" w:cs="Calibri"/>
        </w:rPr>
      </w:pPr>
    </w:p>
    <w:p w:rsidR="00734251" w:rsidRPr="00820DAD" w:rsidRDefault="00734251">
      <w:pPr>
        <w:rPr>
          <w:rFonts w:asciiTheme="minorHAnsi" w:hAnsiTheme="minorHAnsi"/>
        </w:rPr>
      </w:pPr>
    </w:p>
    <w:p w:rsidR="004D6CB0" w:rsidRPr="00820DAD" w:rsidRDefault="004D6CB0">
      <w:pPr>
        <w:rPr>
          <w:rFonts w:asciiTheme="minorHAnsi" w:hAnsiTheme="minorHAnsi"/>
        </w:rPr>
      </w:pPr>
    </w:p>
    <w:sectPr w:rsidR="004D6CB0" w:rsidRPr="00820DAD" w:rsidSect="004D6CB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2717" w:rsidRDefault="002444F8">
      <w:r>
        <w:separator/>
      </w:r>
    </w:p>
  </w:endnote>
  <w:endnote w:type="continuationSeparator" w:id="0">
    <w:p w:rsidR="00022717" w:rsidRDefault="00244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937803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4D6CB0" w:rsidRDefault="004D6CB0" w:rsidP="00A15ACE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A454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A454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D6CB0" w:rsidRDefault="004D6C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2717" w:rsidRDefault="002444F8">
      <w:r>
        <w:separator/>
      </w:r>
    </w:p>
  </w:footnote>
  <w:footnote w:type="continuationSeparator" w:id="0">
    <w:p w:rsidR="00022717" w:rsidRDefault="002444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353" w:rsidRPr="004D6CB0" w:rsidRDefault="008F4353" w:rsidP="008F4353">
    <w:pPr>
      <w:ind w:left="-720"/>
      <w:jc w:val="center"/>
      <w:rPr>
        <w:rFonts w:ascii="Book Antiqua" w:hAnsi="Book Antiqua"/>
        <w:b/>
        <w:bCs/>
        <w:iCs/>
        <w:sz w:val="32"/>
        <w:szCs w:val="32"/>
      </w:rPr>
    </w:pPr>
    <w:r w:rsidRPr="004D6CB0">
      <w:rPr>
        <w:rFonts w:ascii="Book Antiqua" w:hAnsi="Book Antiqua"/>
        <w:b/>
        <w:bCs/>
        <w:iCs/>
        <w:sz w:val="32"/>
        <w:szCs w:val="32"/>
      </w:rPr>
      <w:t>Connecticut Academy of Science and Engineering</w:t>
    </w:r>
  </w:p>
  <w:p w:rsidR="008F4353" w:rsidRDefault="008F4353" w:rsidP="008F4353">
    <w:pPr>
      <w:ind w:left="-720"/>
      <w:jc w:val="center"/>
      <w:rPr>
        <w:rFonts w:ascii="Book Antiqua" w:hAnsi="Book Antiqua"/>
        <w:bCs/>
        <w:iCs/>
        <w:sz w:val="32"/>
        <w:szCs w:val="32"/>
      </w:rPr>
    </w:pPr>
    <w:r w:rsidRPr="004D6CB0">
      <w:rPr>
        <w:rFonts w:ascii="Book Antiqua" w:hAnsi="Book Antiqua"/>
        <w:bCs/>
        <w:iCs/>
        <w:sz w:val="32"/>
        <w:szCs w:val="32"/>
      </w:rPr>
      <w:t>Member IN BRIEF Submissions</w:t>
    </w:r>
    <w:r>
      <w:rPr>
        <w:rFonts w:ascii="Book Antiqua" w:hAnsi="Book Antiqua"/>
        <w:bCs/>
        <w:iCs/>
        <w:sz w:val="32"/>
        <w:szCs w:val="32"/>
      </w:rPr>
      <w:t xml:space="preserve"> Background</w:t>
    </w:r>
  </w:p>
  <w:p w:rsidR="008F4353" w:rsidRPr="008F4353" w:rsidRDefault="008F4353" w:rsidP="008F4353">
    <w:pPr>
      <w:ind w:left="-720"/>
      <w:jc w:val="center"/>
      <w:rPr>
        <w:rFonts w:ascii="Book Antiqua" w:hAnsi="Book Antiqua"/>
        <w:bCs/>
        <w:iCs/>
        <w:sz w:val="32"/>
        <w:szCs w:val="32"/>
      </w:rPr>
    </w:pPr>
    <w:r>
      <w:rPr>
        <w:rFonts w:ascii="Book Antiqua" w:hAnsi="Book Antiqua"/>
        <w:bCs/>
        <w:iCs/>
        <w:sz w:val="32"/>
        <w:szCs w:val="32"/>
      </w:rPr>
      <w:t xml:space="preserve">(Send to: </w:t>
    </w:r>
    <w:hyperlink r:id="rId1" w:history="1">
      <w:r w:rsidRPr="006A51FD">
        <w:rPr>
          <w:rStyle w:val="Hyperlink"/>
          <w:rFonts w:ascii="Book Antiqua" w:hAnsi="Book Antiqua"/>
          <w:bCs/>
          <w:iCs/>
          <w:sz w:val="32"/>
          <w:szCs w:val="32"/>
        </w:rPr>
        <w:t>acad@ctcase.org</w:t>
      </w:r>
    </w:hyperlink>
    <w:r>
      <w:rPr>
        <w:rFonts w:ascii="Book Antiqua" w:hAnsi="Book Antiqua"/>
        <w:bCs/>
        <w:iCs/>
        <w:sz w:val="32"/>
        <w:szCs w:val="32"/>
      </w:rPr>
      <w:t xml:space="preserve">)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4C54B7"/>
    <w:multiLevelType w:val="multilevel"/>
    <w:tmpl w:val="2AC89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E15D8A"/>
    <w:multiLevelType w:val="multilevel"/>
    <w:tmpl w:val="6EC857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2BFE7C42"/>
    <w:multiLevelType w:val="hybridMultilevel"/>
    <w:tmpl w:val="7BFAB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29628F"/>
    <w:multiLevelType w:val="hybridMultilevel"/>
    <w:tmpl w:val="88BE65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87B"/>
    <w:rsid w:val="00022717"/>
    <w:rsid w:val="000A1A8F"/>
    <w:rsid w:val="000E7131"/>
    <w:rsid w:val="002444F8"/>
    <w:rsid w:val="00383F33"/>
    <w:rsid w:val="004D6CB0"/>
    <w:rsid w:val="005A4540"/>
    <w:rsid w:val="00734251"/>
    <w:rsid w:val="00820DAD"/>
    <w:rsid w:val="008D1FF6"/>
    <w:rsid w:val="008F4353"/>
    <w:rsid w:val="00A15ACE"/>
    <w:rsid w:val="00C9277D"/>
    <w:rsid w:val="00CD1E41"/>
    <w:rsid w:val="00F714AC"/>
    <w:rsid w:val="00FA287B"/>
    <w:rsid w:val="00FB2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CB9F1A78-652D-4F2D-A266-BD10D1A92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287B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287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D6C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6CB0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D6C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6CB0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78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acad@ctcas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Bertini</dc:creator>
  <cp:keywords/>
  <dc:description/>
  <cp:lastModifiedBy>Ann Bertini</cp:lastModifiedBy>
  <cp:revision>3</cp:revision>
  <dcterms:created xsi:type="dcterms:W3CDTF">2014-02-25T16:50:00Z</dcterms:created>
  <dcterms:modified xsi:type="dcterms:W3CDTF">2014-08-27T21:02:00Z</dcterms:modified>
</cp:coreProperties>
</file>